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24. 12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13.05  ДЗ. вправа №3 стр. 26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25. 12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13.05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YOcwb4fgkTO3d5sGvDpDKeqk3Q==">AMUW2mU4zoUlx9Gn0/9/T+BqFefG+0ZYnkknf04opcdRV985VUbaGExipG0gVqP7cB9JEFKM0bz9923+9NsKWZ88pXeztApqsdT8iR6sv+WyNUrpD/WbUTo=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